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DA7" w:rsidRPr="006B7DA7" w:rsidRDefault="006B7DA7" w:rsidP="006B7DA7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Гипогликемия — это уровень глюкозы в крови ≤ 3,9 </w:t>
      </w:r>
      <w:proofErr w:type="spell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 вне зависимости от того, испытываете ли вы симптомы или нет. Название происходит от </w:t>
      </w:r>
      <w:proofErr w:type="gram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греческих</w:t>
      </w:r>
      <w:proofErr w:type="gram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«</w:t>
      </w:r>
      <w:proofErr w:type="spell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гипо</w:t>
      </w:r>
      <w:proofErr w:type="spell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» — низкий, «</w:t>
      </w:r>
      <w:proofErr w:type="spell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глик</w:t>
      </w:r>
      <w:proofErr w:type="spell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» — сладкий, «</w:t>
      </w:r>
      <w:proofErr w:type="spell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емия</w:t>
      </w:r>
      <w:proofErr w:type="spell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» — кровь.</w:t>
      </w: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В разговорном жаргоне часто гипогликемию называют «</w:t>
      </w:r>
      <w:proofErr w:type="spell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гипо</w:t>
      </w:r>
      <w:proofErr w:type="spell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». Опасность гипогликемии состоит в том, что глюкоза постоянно необходима клеткам головного мозга.</w:t>
      </w:r>
    </w:p>
    <w:p w:rsidR="006B7DA7" w:rsidRPr="006B7DA7" w:rsidRDefault="006B7DA7" w:rsidP="006B7DA7">
      <w:pPr>
        <w:spacing w:line="570" w:lineRule="atLeast"/>
        <w:jc w:val="center"/>
        <w:rPr>
          <w:rFonts w:ascii="PFDinTextProLight" w:eastAsia="Times New Roman" w:hAnsi="PFDinTextProLight" w:cs="Times New Roman"/>
          <w:color w:val="000000"/>
          <w:sz w:val="51"/>
          <w:szCs w:val="51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51"/>
          <w:szCs w:val="51"/>
          <w:lang w:eastAsia="ru-RU"/>
        </w:rPr>
        <w:t>Без глюкозы головной мозг не сможет</w:t>
      </w:r>
      <w:r w:rsidRPr="006B7DA7">
        <w:rPr>
          <w:rFonts w:ascii="PFDinTextProLight" w:eastAsia="Times New Roman" w:hAnsi="PFDinTextProLight" w:cs="Times New Roman"/>
          <w:color w:val="000000"/>
          <w:sz w:val="51"/>
          <w:szCs w:val="51"/>
          <w:lang w:eastAsia="ru-RU"/>
        </w:rPr>
        <w:br/>
        <w:t>нормально функционировать, что может</w:t>
      </w:r>
      <w:r w:rsidRPr="006B7DA7">
        <w:rPr>
          <w:rFonts w:ascii="PFDinTextProLight" w:eastAsia="Times New Roman" w:hAnsi="PFDinTextProLight" w:cs="Times New Roman"/>
          <w:color w:val="000000"/>
          <w:sz w:val="51"/>
          <w:szCs w:val="51"/>
          <w:lang w:eastAsia="ru-RU"/>
        </w:rPr>
        <w:br/>
        <w:t>привести к потере сознания (коме) и смерти.</w:t>
      </w:r>
    </w:p>
    <w:p w:rsidR="006B7DA7" w:rsidRPr="006B7DA7" w:rsidRDefault="006B7DA7" w:rsidP="006B7DA7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У здорового человека есть 2 механизма защиты от гипогликемии: при снижении уровня глюкозы в крови (например, при физической нагрузке) мгновенно прекращается выработка собственного инсулина, а из печени</w:t>
      </w: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 xml:space="preserve">в кровь начинает поступать глюкоза — уровень глюкозы в крови </w:t>
      </w:r>
      <w:proofErr w:type="gram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повышается</w:t>
      </w:r>
      <w:proofErr w:type="gram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 гипогликемия не развивается.</w:t>
      </w:r>
    </w:p>
    <w:p w:rsidR="006B7DA7" w:rsidRPr="006B7DA7" w:rsidRDefault="006B7DA7" w:rsidP="006B7DA7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Гипогликемия, как правило, развивается только у пациентов с сахарным диабетом, получающих терапию инсулином или другими </w:t>
      </w:r>
      <w:proofErr w:type="spell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сахароснижающими</w:t>
      </w:r>
      <w:proofErr w:type="spell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препаратами. Мгновенно удалить из крови избыток </w:t>
      </w:r>
      <w:proofErr w:type="spell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сахароснижающих</w:t>
      </w:r>
      <w:proofErr w:type="spell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препаратов или инсулина невозможно (исключение — введение инсулина при помощи инсулиновой помпы, действие которой можно приостановить), а глюкоза в кровь из печени может поступать достаточно медленно или ее может не хватить для восстановления нормального уровня в крови. Именно поэтому гипогликемии при сахарном диабете требуют безотлагательных мер.</w:t>
      </w:r>
    </w:p>
    <w:p w:rsidR="006B7DA7" w:rsidRPr="006B7DA7" w:rsidRDefault="006B7DA7" w:rsidP="006B7DA7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Иногда вы можете испытывать симптомы гипогликемии при нормальных значениях уровня глюкозы крови (выше 3,9 </w:t>
      </w:r>
      <w:proofErr w:type="spell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/л) — такие гипогликемии называются ложными. Они возникают в случае, если вы длительное время жили с высоким уровнем глюкозы крови и привыкли к нему. Ложные гипогликемии не опасны и не требуют никаких мероприятий. Организм постепенно адаптируется к нормальному уровню глюкозы в крови</w:t>
      </w: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и ложные гипогликемии прекратятся.</w:t>
      </w:r>
    </w:p>
    <w:p w:rsidR="00733CAC" w:rsidRDefault="006B7DA7" w:rsidP="006B7DA7"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2021" cy="3045492"/>
            <wp:effectExtent l="0" t="0" r="2540" b="2540"/>
            <wp:docPr id="1" name="Рисунок 1" descr="https://shkoladiabeta.ru/Media/Default/Articles/school/infographics/photo_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hkoladiabeta.ru/Media/Default/Articles/school/infographics/photo_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1955" cy="3045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A7" w:rsidRPr="006B7DA7" w:rsidRDefault="006B7DA7" w:rsidP="006B7DA7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sz w:val="23"/>
          <w:szCs w:val="23"/>
          <w:lang w:eastAsia="ru-RU"/>
        </w:rPr>
        <w:lastRenderedPageBreak/>
        <w:t>Причин возникновения гипогликемии очень много. После лечения гипогликемии надо проанализировать, что же явилось причиной этого состояния, чтобы в дальнейшем снизить вероятность ее повторения.</w:t>
      </w:r>
    </w:p>
    <w:p w:rsidR="006B7DA7" w:rsidRPr="006B7DA7" w:rsidRDefault="006B7DA7" w:rsidP="006B7DA7">
      <w:pPr>
        <w:spacing w:after="0" w:line="240" w:lineRule="auto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>
            <wp:extent cx="6673850" cy="5142230"/>
            <wp:effectExtent l="0" t="0" r="0" b="1270"/>
            <wp:docPr id="2" name="Рисунок 2" descr="https://shkoladiabeta.ru/Media/Default/Articles/school/infographics/photo_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hkoladiabeta.ru/Media/Default/Articles/school/infographics/photo_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0" cy="514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A7" w:rsidRPr="006B7DA7" w:rsidRDefault="006B7DA7" w:rsidP="006B7DA7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6B7DA7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Лечение легкой гипогликемии</w:t>
      </w:r>
    </w:p>
    <w:p w:rsidR="006B7DA7" w:rsidRPr="006B7DA7" w:rsidRDefault="006B7DA7" w:rsidP="006B7D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87044" cy="3049371"/>
            <wp:effectExtent l="0" t="0" r="4445" b="0"/>
            <wp:docPr id="5" name="Рисунок 5" descr="https://shkoladiabeta.ru/Media/Default/Articles/school/infographics/photo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hkoladiabeta.ru/Media/Default/Articles/school/infographics/photo_1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967" cy="3049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A7" w:rsidRPr="006B7DA7" w:rsidRDefault="006B7DA7" w:rsidP="006B7DA7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lastRenderedPageBreak/>
        <w:t>Что делать дальше?</w:t>
      </w:r>
    </w:p>
    <w:p w:rsidR="006B7DA7" w:rsidRPr="006B7DA7" w:rsidRDefault="006B7DA7" w:rsidP="006B7DA7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Если до следующего приема пищи еще очень долго (например, гипогликемия развилась ночью), то после купирования гипогликемии целесообразно съесть еще 1 </w:t>
      </w:r>
      <w:proofErr w:type="gram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медленноусвояемую</w:t>
      </w:r>
      <w:proofErr w:type="gram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ХЕ (1 кусок хлеба, например,</w:t>
      </w: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или несколько крекеров, или батончик мюсли).</w:t>
      </w:r>
    </w:p>
    <w:p w:rsidR="006B7DA7" w:rsidRPr="006B7DA7" w:rsidRDefault="006B7DA7" w:rsidP="006B7DA7">
      <w:pPr>
        <w:shd w:val="clear" w:color="auto" w:fill="DFEBFB"/>
        <w:spacing w:after="0" w:line="240" w:lineRule="auto"/>
        <w:jc w:val="center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558165" cy="962025"/>
            <wp:effectExtent l="0" t="0" r="0" b="9525"/>
            <wp:docPr id="4" name="Рисунок 4" descr="https://shkoladiabeta.ru/Media/Default/Articles/school/infographics/note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hkoladiabeta.ru/Media/Default/Articles/school/infographics/note-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A7" w:rsidRPr="006B7DA7" w:rsidRDefault="006B7DA7" w:rsidP="006B7DA7">
      <w:pPr>
        <w:shd w:val="clear" w:color="auto" w:fill="DFEBFB"/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Нецелесообразно купировать гипогликемию шоколадом и шоколадными конфетами, бутербродами с маслом, сыром, колбасой, поскольку содержащиеся</w:t>
      </w: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в них жиры замедляют всасывание углеводов.</w:t>
      </w:r>
    </w:p>
    <w:p w:rsidR="006B7DA7" w:rsidRDefault="006B7DA7" w:rsidP="006B7DA7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Лечение тяжелой гипогликемии</w:t>
      </w:r>
    </w:p>
    <w:p w:rsidR="006B7DA7" w:rsidRPr="006B7DA7" w:rsidRDefault="006B7DA7" w:rsidP="006B7DA7">
      <w:pPr>
        <w:spacing w:before="600" w:after="360" w:line="420" w:lineRule="atLeast"/>
        <w:outlineLvl w:val="1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Правила выведения из тяжелой гипогликемии:</w:t>
      </w:r>
    </w:p>
    <w:p w:rsidR="006B7DA7" w:rsidRPr="006B7DA7" w:rsidRDefault="006B7DA7" w:rsidP="006B7DA7">
      <w:pPr>
        <w:numPr>
          <w:ilvl w:val="0"/>
          <w:numId w:val="1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Вызвать скорую помощь;</w:t>
      </w:r>
    </w:p>
    <w:p w:rsidR="006B7DA7" w:rsidRPr="006B7DA7" w:rsidRDefault="006B7DA7" w:rsidP="006B7DA7">
      <w:pPr>
        <w:numPr>
          <w:ilvl w:val="0"/>
          <w:numId w:val="1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Основным методом лечения является внутривенное струйное введение раствора глюкозы до полного восстановления сознания.</w:t>
      </w:r>
    </w:p>
    <w:p w:rsidR="006B7DA7" w:rsidRPr="006B7DA7" w:rsidRDefault="006B7DA7" w:rsidP="006B7DA7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Что можно сделать до приезда бригады скорой медицинской помощи?</w:t>
      </w:r>
    </w:p>
    <w:p w:rsidR="006B7DA7" w:rsidRPr="006B7DA7" w:rsidRDefault="006B7DA7" w:rsidP="006B7DA7">
      <w:pPr>
        <w:numPr>
          <w:ilvl w:val="0"/>
          <w:numId w:val="2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При тяжелой гипогликемии прием углеводов в твердом или жидком виде через рот противопоказан</w:t>
      </w: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из-за риска развития асфиксии (удушья);</w:t>
      </w:r>
    </w:p>
    <w:p w:rsidR="006B7DA7" w:rsidRDefault="006B7DA7" w:rsidP="006B7DA7">
      <w:pPr>
        <w:numPr>
          <w:ilvl w:val="0"/>
          <w:numId w:val="2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Если сознание и способность глотать </w:t>
      </w:r>
      <w:proofErr w:type="gram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сохранены</w:t>
      </w:r>
      <w:proofErr w:type="gram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, то возможно втирание </w:t>
      </w:r>
      <w:r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 десну геля, содержащего глюко</w:t>
      </w: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зу, или меда;</w:t>
      </w:r>
    </w:p>
    <w:p w:rsidR="006B7DA7" w:rsidRPr="006B7DA7" w:rsidRDefault="006B7DA7" w:rsidP="006B7DA7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570345" cy="8557702"/>
            <wp:effectExtent l="0" t="0" r="1905" b="0"/>
            <wp:docPr id="6" name="Рисунок 6" descr="https://shkoladiabeta.ru/Media/Default/Articles/school/infographics/photo_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hkoladiabeta.ru/Media/Default/Articles/school/infographics/photo_2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8557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A7" w:rsidRDefault="006B7DA7" w:rsidP="006B7DA7"/>
    <w:p w:rsidR="006B7DA7" w:rsidRDefault="006B7DA7" w:rsidP="006B7DA7"/>
    <w:p w:rsidR="006B7DA7" w:rsidRDefault="006B7DA7" w:rsidP="006B7DA7"/>
    <w:p w:rsidR="006B7DA7" w:rsidRDefault="006B7DA7" w:rsidP="006B7DA7"/>
    <w:p w:rsidR="006B7DA7" w:rsidRDefault="006B7DA7" w:rsidP="006B7DA7"/>
    <w:p w:rsidR="006B7DA7" w:rsidRPr="006B7DA7" w:rsidRDefault="006B7DA7" w:rsidP="006B7DA7">
      <w:pPr>
        <w:spacing w:after="105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lastRenderedPageBreak/>
        <w:t>Для дополнительной безопасности всегда носите медицинский браслет/ брелок/кулон с вашими данными и информацией о вашем заболевании</w:t>
      </w:r>
    </w:p>
    <w:p w:rsidR="006B7DA7" w:rsidRPr="006B7DA7" w:rsidRDefault="006B7DA7" w:rsidP="006B7DA7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Можно носить с собой «паспорт пациента с сахарным диабетом», где будет написано о заболевании, проводимой терапии, указана просьба срочно вызвать бригаду Скорой медицинской помощи в случае неадекватного поведения или отсутствии сознания, телефон вашего врача и других людей, которым нужно сообщить о случившемся.</w:t>
      </w:r>
    </w:p>
    <w:p w:rsidR="006B7DA7" w:rsidRPr="006B7DA7" w:rsidRDefault="006B7DA7" w:rsidP="006B7DA7">
      <w:pPr>
        <w:spacing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3820" cy="1353820"/>
            <wp:effectExtent l="0" t="0" r="0" b="0"/>
            <wp:docPr id="10" name="Рисунок 10" descr="https://shkoladiabeta.ru/Media/Default/Articles/school/infographics/cell-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hkoladiabeta.ru/Media/Default/Articles/school/infographics/cell-6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A7" w:rsidRPr="006B7DA7" w:rsidRDefault="006B7DA7" w:rsidP="006B7DA7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3820" cy="1353820"/>
            <wp:effectExtent l="0" t="0" r="0" b="0"/>
            <wp:docPr id="9" name="Рисунок 9" descr="https://shkoladiabeta.ru/Media/Default/Articles/school/infographics/cell-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hkoladiabeta.ru/Media/Default/Articles/school/infographics/cell-6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A7" w:rsidRPr="006B7DA7" w:rsidRDefault="006B7DA7" w:rsidP="006B7DA7">
      <w:pPr>
        <w:spacing w:after="105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Вождение машины</w:t>
      </w:r>
    </w:p>
    <w:p w:rsidR="006B7DA7" w:rsidRPr="006B7DA7" w:rsidRDefault="006B7DA7" w:rsidP="006B7DA7">
      <w:pPr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Ознакомьтесь с правилами безопасности, в том числе при гипогликемии,</w:t>
      </w: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в разделе </w:t>
      </w:r>
      <w:hyperlink r:id="rId13" w:tgtFrame="_blank" w:history="1">
        <w:r w:rsidRPr="006B7DA7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«сахарный диабет и вождение».</w:t>
        </w:r>
      </w:hyperlink>
    </w:p>
    <w:p w:rsidR="006B7DA7" w:rsidRPr="006B7DA7" w:rsidRDefault="006B7DA7" w:rsidP="006B7DA7">
      <w:pPr>
        <w:spacing w:after="105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Бессимптомные гипогликемии</w:t>
      </w:r>
    </w:p>
    <w:p w:rsidR="006B7DA7" w:rsidRPr="006B7DA7" w:rsidRDefault="006B7DA7" w:rsidP="006B7DA7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С течением заболевания у </w:t>
      </w:r>
      <w:proofErr w:type="gram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человека, живущего с сахарным диабетом может</w:t>
      </w:r>
      <w:proofErr w:type="gram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развиться не распознавание гипогликемии (бессимптомные гипогликемии). Вы перестанете чувствовать ранние предвестники, можете чувствовать себя хорошо даже при уровне глюкозы в крови ниже 3,9 </w:t>
      </w:r>
      <w:proofErr w:type="spell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 и начнете испытывать симптомы только при гораздо более низких и опасных в плане развития комы значениях. Поэтому может требоваться более частый контроль уровня глюкозы в крови. Обсудите эту ситуацию с вашим врачом: возможно, у вас будут пересмотрены цели лечения и </w:t>
      </w:r>
      <w:proofErr w:type="spell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сахароснижающая</w:t>
      </w:r>
      <w:proofErr w:type="spell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терапия, т.к. в случае возникновения не распознавания гипогликемии может </w:t>
      </w:r>
      <w:proofErr w:type="gram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быть более безопасно поддерживать</w:t>
      </w:r>
      <w:proofErr w:type="gram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уровень глюкозы в крови в более высоком диапазоне.</w:t>
      </w:r>
    </w:p>
    <w:p w:rsidR="006B7DA7" w:rsidRPr="006B7DA7" w:rsidRDefault="006B7DA7" w:rsidP="006B7DA7">
      <w:pPr>
        <w:spacing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3820" cy="1353820"/>
            <wp:effectExtent l="0" t="0" r="0" b="0"/>
            <wp:docPr id="8" name="Рисунок 8" descr="https://shkoladiabeta.ru/Media/Default/Articles/school/infographics/cell-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hkoladiabeta.ru/Media/Default/Articles/school/infographics/cell-6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A7" w:rsidRPr="006B7DA7" w:rsidRDefault="006B7DA7" w:rsidP="006B7DA7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3820" cy="1353820"/>
            <wp:effectExtent l="0" t="0" r="0" b="0"/>
            <wp:docPr id="7" name="Рисунок 7" descr="https://shkoladiabeta.ru/Media/Default/Articles/school/infographics/cell-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hkoladiabeta.ru/Media/Default/Articles/school/infographics/cell-65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DA7" w:rsidRPr="006B7DA7" w:rsidRDefault="006B7DA7" w:rsidP="006B7DA7">
      <w:pPr>
        <w:spacing w:after="105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lastRenderedPageBreak/>
        <w:t>Ночные гипогликемии</w:t>
      </w:r>
    </w:p>
    <w:p w:rsidR="006B7DA7" w:rsidRPr="006B7DA7" w:rsidRDefault="006B7DA7" w:rsidP="006B7DA7">
      <w:pPr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Особого внимания требуют ночные гипогликемии, причинами которых может быть слишком большая доза базального инсулина перед сном или </w:t>
      </w:r>
      <w:proofErr w:type="spellStart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прандиального</w:t>
      </w:r>
      <w:proofErr w:type="spellEnd"/>
      <w:r w:rsidRPr="006B7DA7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инсулина перед ужином, прием алкоголя или слишком интенсивная физическая нагрузка во второй половине дня. О пропущенных ночных гипогликемиях свидетельствую ночные кошмары, влажные простыни, головная боль утром, очень высокие утренние значения глюкозы в крови. Если вы подозреваете ночные гипогликемии, то измерьте уровень глюкозы в крови в 2-4 часа ночи. Это можно делать регулярно — 1 раз в неделю, например.</w:t>
      </w:r>
    </w:p>
    <w:p w:rsidR="006B7DA7" w:rsidRDefault="006B7DA7" w:rsidP="006B7DA7">
      <w:bookmarkStart w:id="0" w:name="_GoBack"/>
      <w:bookmarkEnd w:id="0"/>
    </w:p>
    <w:sectPr w:rsidR="006B7DA7" w:rsidSect="006B7DA7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DinTextProLight">
    <w:altName w:val="Times New Roman"/>
    <w:panose1 w:val="00000000000000000000"/>
    <w:charset w:val="00"/>
    <w:family w:val="roman"/>
    <w:notTrueType/>
    <w:pitch w:val="default"/>
  </w:font>
  <w:font w:name="PFDinTextProThin">
    <w:altName w:val="Times New Roman"/>
    <w:panose1 w:val="00000000000000000000"/>
    <w:charset w:val="00"/>
    <w:family w:val="roman"/>
    <w:notTrueType/>
    <w:pitch w:val="default"/>
  </w:font>
  <w:font w:name="PFDinTextPro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03F8A"/>
    <w:multiLevelType w:val="multilevel"/>
    <w:tmpl w:val="9FFE7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6D59DD"/>
    <w:multiLevelType w:val="multilevel"/>
    <w:tmpl w:val="5EF07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E6"/>
    <w:rsid w:val="00046C50"/>
    <w:rsid w:val="000B7F13"/>
    <w:rsid w:val="00126A15"/>
    <w:rsid w:val="00141314"/>
    <w:rsid w:val="001E1A14"/>
    <w:rsid w:val="002419C8"/>
    <w:rsid w:val="00245708"/>
    <w:rsid w:val="002D130D"/>
    <w:rsid w:val="002E6566"/>
    <w:rsid w:val="003421D7"/>
    <w:rsid w:val="003C3F84"/>
    <w:rsid w:val="0057652D"/>
    <w:rsid w:val="005D39CB"/>
    <w:rsid w:val="006B7DA7"/>
    <w:rsid w:val="00733CAC"/>
    <w:rsid w:val="0089566B"/>
    <w:rsid w:val="009A1F3A"/>
    <w:rsid w:val="00A04A15"/>
    <w:rsid w:val="00A103D4"/>
    <w:rsid w:val="00A34198"/>
    <w:rsid w:val="00A9050B"/>
    <w:rsid w:val="00BD103F"/>
    <w:rsid w:val="00BD12D2"/>
    <w:rsid w:val="00BF3260"/>
    <w:rsid w:val="00C53CE6"/>
    <w:rsid w:val="00C65FBE"/>
    <w:rsid w:val="00CB009A"/>
    <w:rsid w:val="00D133F2"/>
    <w:rsid w:val="00D672F4"/>
    <w:rsid w:val="00DB2921"/>
    <w:rsid w:val="00DB7443"/>
    <w:rsid w:val="00E82ABB"/>
    <w:rsid w:val="00FB5ABF"/>
    <w:rsid w:val="00FC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7D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7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DA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B7D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mb8">
    <w:name w:val="p_mb8"/>
    <w:basedOn w:val="a"/>
    <w:rsid w:val="006B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6B7D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7D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B7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DA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B7D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mb8">
    <w:name w:val="p_mb8"/>
    <w:basedOn w:val="a"/>
    <w:rsid w:val="006B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6B7D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0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64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06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866943">
          <w:blockQuote w:val="1"/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304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34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5693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7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72573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16775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7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0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shkoladiabeta.ru/living/drive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733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ZavOtd3</dc:creator>
  <cp:keywords/>
  <dc:description/>
  <cp:lastModifiedBy>ZavOtd3</cp:lastModifiedBy>
  <cp:revision>2</cp:revision>
  <dcterms:created xsi:type="dcterms:W3CDTF">2024-08-19T03:53:00Z</dcterms:created>
  <dcterms:modified xsi:type="dcterms:W3CDTF">2024-08-19T03:56:00Z</dcterms:modified>
</cp:coreProperties>
</file>